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00"/>
        <w:jc w:val="center"/>
        <w:textAlignment w:val="auto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贵州筑威智慧水务有限公司2024年度水箱采购技术标准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一、水箱材质及安装要求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1、水箱板材材质要求 SUS304 等级不锈钢，所有涉水部件必须符合国家标准《生活饮用水输配设备及防护材料的安全性评价标准》GB/T17219 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水箱不锈钢板工艺要求：不锈钢板材料采用冷轧工艺，工艺要求</w:t>
      </w:r>
      <w:r>
        <w:rPr>
          <w:rFonts w:hint="eastAsia"/>
          <w:sz w:val="24"/>
          <w:szCs w:val="24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（1）原料：使用热轧带钢作为冷轧带钢的原料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（2）酸洗：使用酸洗机组去除热轧带钢表面的氧化铁皮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（3）冷轧：经过多次轧制获得符合尺寸、板型和质量要求的带钢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（4）淬火：对经过轧制的带钢进行退火，获得要求的性能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（5）精整：对经过退火的带钢进行平整、剪切、冲压成型、覆膜拉丝、包装等工艺流程：热轧板卷料→淬火碱酸洗→检查、清洗→冷轧→淬火、碱酸洗→平整→剪切→矫正→冲压→覆膜拉丝→不锈钢板材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2、水箱应符合国家现行标准（GB50015、GB17051)，矩形给水箱参照现行国家标准图集《矩形给水箱》（12S101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进行安装。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3、除底板采用平板外，水箱其它板材应釆用弧形冲压板材，水箱板材必须通过覆膜拉丝。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4、水箱板材的厚度应依据“12S101”国际图集的要求 SUS304 不锈钢板材的厚度，并在投标文件中标明具体的板材厚度。（矩形水箱厚度应满足 2.11 条规定）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5、SUS304 不锈钢拉筋：水箱内拉筋厚度应不小于其连接的壁板厚度，拉筋宜做成槽钢型，安装前去除毛刺，拉筋两端与板连接处应设置辅筋，其材质必须和水箱材质一致（在保证水箱安全的前提下，扁钢型、角钢型以及槽钢型均可）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水箱拉筋工艺：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用垂线调整侧板垂直度，挂下线调整侧板面，在侧板十字交叉处焊接水平拉筋。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B、水平拉筋要水平，所有连接缝必须满焊，保证受力强度。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C、支撑筋长度应根据水箱尺寸按标准配置，与侧板和平拉筋夹角为 45 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D、支撑筋的所有连接缝必须满焊，保证受力强度。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E、支撑筋端部一定要在壁板的根部，另一端与水拉筋相接焊牢。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F、垂直拉筋应与地板双面满焊。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G、垂直拉筋应调整顶板中心，使其微高于四边，以防顶板凹陷积水、纳污。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6、水箱焊接：釆取氩弧焊，常规焊缝全满焊，不锈钢焊丝要求为 SUS304 不锈钢以上。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水箱板材选用应符合下列要求：</w:t>
      </w:r>
    </w:p>
    <w:p>
      <w:pPr>
        <w:spacing w:line="360" w:lineRule="auto"/>
      </w:pPr>
      <w:r>
        <w:drawing>
          <wp:inline distT="0" distB="0" distL="114300" distR="114300">
            <wp:extent cx="5269865" cy="2194560"/>
            <wp:effectExtent l="0" t="0" r="698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水箱附加功能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（1）水箱安装竣工完后，必须提供水箱水质合格检测报告。 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（2）水箱在符合相关设计、焊接标准前提下，水箱应具备良好的清洗及维护通道。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三、验收标准</w:t>
      </w: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1135" cy="1967230"/>
            <wp:effectExtent l="0" t="0" r="5715" b="139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</w:pPr>
      <w:r>
        <w:drawing>
          <wp:inline distT="0" distB="0" distL="114300" distR="114300">
            <wp:extent cx="5266055" cy="2932430"/>
            <wp:effectExtent l="0" t="0" r="10795" b="127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961DD6"/>
    <w:multiLevelType w:val="singleLevel"/>
    <w:tmpl w:val="B3961DD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6ABF28"/>
    <w:multiLevelType w:val="singleLevel"/>
    <w:tmpl w:val="696ABF28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NGQ3ZDViOGIxODhkMjhlNThiZmNlMWZlOWFhNTUifQ=="/>
  </w:docVars>
  <w:rsids>
    <w:rsidRoot w:val="00000000"/>
    <w:rsid w:val="0B6E0788"/>
    <w:rsid w:val="162506F1"/>
    <w:rsid w:val="1AEE7181"/>
    <w:rsid w:val="1CB23CD2"/>
    <w:rsid w:val="27D03AAD"/>
    <w:rsid w:val="2ABA7A04"/>
    <w:rsid w:val="2F0F2DE8"/>
    <w:rsid w:val="308520F9"/>
    <w:rsid w:val="36BE4EA8"/>
    <w:rsid w:val="40545692"/>
    <w:rsid w:val="52E7539B"/>
    <w:rsid w:val="52EA2DF3"/>
    <w:rsid w:val="56D62017"/>
    <w:rsid w:val="5E3A0111"/>
    <w:rsid w:val="62DA7E4B"/>
    <w:rsid w:val="6576098E"/>
    <w:rsid w:val="765A6255"/>
    <w:rsid w:val="79420C91"/>
    <w:rsid w:val="7E2B68FA"/>
    <w:rsid w:val="7E43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2023-09-27T06:23:00Z</dcterms:created>
  <dc:creator>A</dc:creator>
  <cp:lastModifiedBy>未然</cp:lastModifiedBy>
  <dcterms:modified xsi:type="dcterms:W3CDTF">2023-11-27T07:40:25Z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3539393B2B6C47D8A331788DF0453D56_13</vt:lpwstr>
  </property>
</Properties>
</file>